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3783" w14:textId="77777777" w:rsidR="007B44BE" w:rsidRDefault="00000000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我院管理科学与工程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系召开课程思政</w:t>
      </w:r>
      <w:proofErr w:type="gramEnd"/>
      <w:r>
        <w:rPr>
          <w:rFonts w:ascii="黑体" w:eastAsia="黑体" w:hAnsi="黑体" w:cs="黑体" w:hint="eastAsia"/>
          <w:sz w:val="36"/>
          <w:szCs w:val="36"/>
        </w:rPr>
        <w:t>建设研讨会</w:t>
      </w:r>
    </w:p>
    <w:p w14:paraId="722C8616" w14:textId="2C60E573" w:rsidR="007B44BE" w:rsidRDefault="00000000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11月9日，管理科学与工程系</w:t>
      </w:r>
      <w:r w:rsidR="007345FE">
        <w:rPr>
          <w:rFonts w:ascii="宋体" w:eastAsia="宋体" w:hAnsi="宋体" w:cs="宋体" w:hint="eastAsia"/>
          <w:sz w:val="24"/>
        </w:rPr>
        <w:t>采用线上线下相结合方式</w:t>
      </w:r>
      <w:r>
        <w:rPr>
          <w:rFonts w:ascii="宋体" w:eastAsia="宋体" w:hAnsi="宋体" w:cs="宋体" w:hint="eastAsia"/>
          <w:sz w:val="24"/>
        </w:rPr>
        <w:t>召开了</w:t>
      </w:r>
      <w:proofErr w:type="gramStart"/>
      <w:r>
        <w:rPr>
          <w:rFonts w:ascii="宋体" w:eastAsia="宋体" w:hAnsi="宋体" w:cs="宋体" w:hint="eastAsia"/>
          <w:sz w:val="24"/>
        </w:rPr>
        <w:t>课程思政建设</w:t>
      </w:r>
      <w:proofErr w:type="gramEnd"/>
      <w:r>
        <w:rPr>
          <w:rFonts w:ascii="宋体" w:eastAsia="宋体" w:hAnsi="宋体" w:cs="宋体" w:hint="eastAsia"/>
          <w:sz w:val="24"/>
        </w:rPr>
        <w:t>研讨会，</w:t>
      </w:r>
      <w:r w:rsidR="007345FE">
        <w:rPr>
          <w:rFonts w:ascii="宋体" w:eastAsia="宋体" w:hAnsi="宋体" w:cs="宋体" w:hint="eastAsia"/>
          <w:sz w:val="24"/>
        </w:rPr>
        <w:t>会议由</w:t>
      </w:r>
      <w:r>
        <w:rPr>
          <w:rFonts w:ascii="宋体" w:eastAsia="宋体" w:hAnsi="宋体" w:cs="宋体" w:hint="eastAsia"/>
          <w:sz w:val="24"/>
        </w:rPr>
        <w:t>管理科学与工程系主任白礼彪教授主持，工程管理专业、信息管理与信息系统专业全体教职工参加会议。</w:t>
      </w:r>
    </w:p>
    <w:p w14:paraId="3120F09B" w14:textId="1C4F3C34" w:rsidR="007B44BE" w:rsidRDefault="00000000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cs="宋体" w:hint="eastAsia"/>
          <w:sz w:val="24"/>
        </w:rPr>
        <w:t>会议首先明确了</w:t>
      </w:r>
      <w:proofErr w:type="gramStart"/>
      <w:r>
        <w:rPr>
          <w:rFonts w:ascii="宋体" w:eastAsia="宋体" w:hAnsi="宋体" w:cs="宋体" w:hint="eastAsia"/>
          <w:sz w:val="24"/>
        </w:rPr>
        <w:t>课程思政建设</w:t>
      </w:r>
      <w:proofErr w:type="gramEnd"/>
      <w:r>
        <w:rPr>
          <w:rFonts w:ascii="宋体" w:eastAsia="宋体" w:hAnsi="宋体" w:cs="宋体" w:hint="eastAsia"/>
          <w:sz w:val="24"/>
        </w:rPr>
        <w:t>的目标与方案，</w:t>
      </w:r>
      <w:proofErr w:type="gramStart"/>
      <w:r>
        <w:rPr>
          <w:rFonts w:ascii="宋体" w:eastAsia="宋体" w:hAnsi="宋体" w:cs="宋体" w:hint="eastAsia"/>
          <w:sz w:val="24"/>
        </w:rPr>
        <w:t>从</w:t>
      </w:r>
      <w:r>
        <w:rPr>
          <w:rFonts w:ascii="宋体" w:eastAsia="宋体" w:hAnsi="宋体" w:hint="eastAsia"/>
          <w:sz w:val="24"/>
        </w:rPr>
        <w:t>思政元素</w:t>
      </w:r>
      <w:proofErr w:type="gramEnd"/>
      <w:r>
        <w:rPr>
          <w:rFonts w:ascii="宋体" w:eastAsia="宋体" w:hAnsi="宋体" w:hint="eastAsia"/>
          <w:sz w:val="24"/>
        </w:rPr>
        <w:t>选择与提炼、</w:t>
      </w:r>
      <w:proofErr w:type="gramStart"/>
      <w:r>
        <w:rPr>
          <w:rFonts w:ascii="宋体" w:eastAsia="宋体" w:hAnsi="宋体" w:hint="eastAsia"/>
          <w:sz w:val="24"/>
        </w:rPr>
        <w:t>思政教育</w:t>
      </w:r>
      <w:proofErr w:type="gramEnd"/>
      <w:r>
        <w:rPr>
          <w:rFonts w:ascii="宋体" w:eastAsia="宋体" w:hAnsi="宋体" w:hint="eastAsia"/>
          <w:sz w:val="24"/>
        </w:rPr>
        <w:t>与专业知识教学的融合、教师对新型教学模式的适应等方面进行了分析与安排。</w:t>
      </w:r>
    </w:p>
    <w:p w14:paraId="57BB3277" w14:textId="5207CE1A" w:rsidR="007B44BE" w:rsidRDefault="007345FE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cs="宋体" w:hint="eastAsia"/>
          <w:sz w:val="24"/>
        </w:rPr>
        <w:t>随后，各位老师纷纷发言，展开热烈</w:t>
      </w:r>
      <w:r w:rsidR="00000000">
        <w:rPr>
          <w:rFonts w:ascii="宋体" w:eastAsia="宋体" w:hAnsi="宋体" w:cs="宋体" w:hint="eastAsia"/>
          <w:sz w:val="24"/>
        </w:rPr>
        <w:t>讨论，</w:t>
      </w:r>
      <w:r>
        <w:rPr>
          <w:rFonts w:ascii="宋体" w:eastAsia="宋体" w:hAnsi="宋体" w:cs="宋体" w:hint="eastAsia"/>
          <w:sz w:val="24"/>
        </w:rPr>
        <w:t>提出</w:t>
      </w:r>
      <w:r w:rsidR="00000000">
        <w:rPr>
          <w:rFonts w:ascii="宋体" w:eastAsia="宋体" w:hAnsi="宋体" w:cs="宋体" w:hint="eastAsia"/>
          <w:sz w:val="24"/>
        </w:rPr>
        <w:t>要</w:t>
      </w:r>
      <w:r w:rsidR="00000000">
        <w:rPr>
          <w:rFonts w:ascii="宋体" w:eastAsia="宋体" w:hAnsi="宋体" w:hint="eastAsia"/>
          <w:sz w:val="24"/>
        </w:rPr>
        <w:t>将</w:t>
      </w:r>
      <w:proofErr w:type="gramStart"/>
      <w:r w:rsidR="00000000">
        <w:rPr>
          <w:rFonts w:ascii="宋体" w:eastAsia="宋体" w:hAnsi="宋体" w:hint="eastAsia"/>
          <w:sz w:val="24"/>
        </w:rPr>
        <w:t>思政教育</w:t>
      </w:r>
      <w:proofErr w:type="gramEnd"/>
      <w:r w:rsidR="00000000">
        <w:rPr>
          <w:rFonts w:ascii="宋体" w:eastAsia="宋体" w:hAnsi="宋体" w:hint="eastAsia"/>
          <w:sz w:val="24"/>
        </w:rPr>
        <w:t>融入专业课程教学全过程中，使学生在掌握专业知识技能的同时，了解我国相关领域的发展成就，学习“一带一路”、“国家信息化发展战略”等重大国家项目和国家战略，进而坚定学生的理想信念，提高学生的政治认同、家国情怀以及道德修养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 w:hint="eastAsia"/>
          <w:sz w:val="24"/>
        </w:rPr>
        <w:t>树立正确的人生观、价值观、世界观</w:t>
      </w:r>
      <w:r w:rsidR="00000000">
        <w:rPr>
          <w:rFonts w:ascii="宋体" w:eastAsia="宋体" w:hAnsi="宋体" w:hint="eastAsia"/>
          <w:sz w:val="24"/>
        </w:rPr>
        <w:t>。</w:t>
      </w:r>
    </w:p>
    <w:p w14:paraId="43604655" w14:textId="1B4041A7" w:rsidR="007345FE" w:rsidRDefault="007345FE" w:rsidP="007345F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此次会议</w:t>
      </w:r>
      <w:r w:rsidR="00000000">
        <w:rPr>
          <w:rFonts w:hint="eastAsia"/>
          <w:sz w:val="24"/>
        </w:rPr>
        <w:t>，</w:t>
      </w:r>
      <w:r>
        <w:rPr>
          <w:rFonts w:hint="eastAsia"/>
          <w:sz w:val="24"/>
        </w:rPr>
        <w:t>对我系</w:t>
      </w:r>
      <w:r w:rsidR="00000000">
        <w:rPr>
          <w:rFonts w:ascii="宋体" w:eastAsia="宋体" w:hAnsi="宋体" w:hint="eastAsia"/>
          <w:sz w:val="24"/>
        </w:rPr>
        <w:t>改进</w:t>
      </w:r>
      <w:r w:rsidR="00000000">
        <w:rPr>
          <w:rFonts w:hint="eastAsia"/>
          <w:sz w:val="24"/>
        </w:rPr>
        <w:t>教学方式，</w:t>
      </w:r>
      <w:r>
        <w:rPr>
          <w:rFonts w:hint="eastAsia"/>
          <w:sz w:val="24"/>
        </w:rPr>
        <w:t>有效融合</w:t>
      </w:r>
      <w:proofErr w:type="gramStart"/>
      <w:r>
        <w:rPr>
          <w:rFonts w:hint="eastAsia"/>
          <w:sz w:val="24"/>
        </w:rPr>
        <w:t>思政内容</w:t>
      </w:r>
      <w:proofErr w:type="gramEnd"/>
      <w:r>
        <w:rPr>
          <w:rFonts w:hint="eastAsia"/>
          <w:sz w:val="24"/>
        </w:rPr>
        <w:t>与专业课程</w:t>
      </w:r>
      <w:r>
        <w:rPr>
          <w:rFonts w:hint="eastAsia"/>
          <w:sz w:val="24"/>
        </w:rPr>
        <w:t>起到了较好的支撑与促进作用。</w:t>
      </w:r>
    </w:p>
    <w:p w14:paraId="241BB0A4" w14:textId="147E1109" w:rsidR="007B44BE" w:rsidRDefault="00000000" w:rsidP="007345FE">
      <w:pPr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114300" distR="114300" wp14:anchorId="55544643" wp14:editId="0753BCE9">
            <wp:extent cx="4786740" cy="3408145"/>
            <wp:effectExtent l="0" t="0" r="0" b="1905"/>
            <wp:docPr id="2" name="图片 2" descr="IMG_20221111_213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21111_2134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2699" cy="341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4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ED33" w14:textId="77777777" w:rsidR="00F725CA" w:rsidRDefault="00F725CA" w:rsidP="00435A11">
      <w:r>
        <w:separator/>
      </w:r>
    </w:p>
  </w:endnote>
  <w:endnote w:type="continuationSeparator" w:id="0">
    <w:p w14:paraId="63929FA4" w14:textId="77777777" w:rsidR="00F725CA" w:rsidRDefault="00F725CA" w:rsidP="0043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4C77" w14:textId="77777777" w:rsidR="00F725CA" w:rsidRDefault="00F725CA" w:rsidP="00435A11">
      <w:r>
        <w:separator/>
      </w:r>
    </w:p>
  </w:footnote>
  <w:footnote w:type="continuationSeparator" w:id="0">
    <w:p w14:paraId="6101FF71" w14:textId="77777777" w:rsidR="00F725CA" w:rsidRDefault="00F725CA" w:rsidP="00435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ZmZjEzODUwYjM0ZTIzMDk2M2JiNjJhODIwZGFiMTEifQ=="/>
  </w:docVars>
  <w:rsids>
    <w:rsidRoot w:val="080300B5"/>
    <w:rsid w:val="00166E9F"/>
    <w:rsid w:val="00435A11"/>
    <w:rsid w:val="004E491D"/>
    <w:rsid w:val="006F0894"/>
    <w:rsid w:val="007345FE"/>
    <w:rsid w:val="007B44BE"/>
    <w:rsid w:val="00F3272C"/>
    <w:rsid w:val="00F725CA"/>
    <w:rsid w:val="00FE3998"/>
    <w:rsid w:val="0803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A7515"/>
  <w15:docId w15:val="{827B879F-FC1B-4C15-9DCC-86FCDAAC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5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5A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35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5A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随心就好~</dc:creator>
  <cp:lastModifiedBy>Microsoft</cp:lastModifiedBy>
  <cp:revision>5</cp:revision>
  <dcterms:created xsi:type="dcterms:W3CDTF">2022-11-11T13:56:00Z</dcterms:created>
  <dcterms:modified xsi:type="dcterms:W3CDTF">2022-11-14T06:54:00Z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A3312528194641029DC519DBFF53875F</vt:lpwstr>
  </property>
</Properties>
</file>